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D21" w:rsidRPr="00ED0D21" w:rsidRDefault="00ED0D21" w:rsidP="00ED0D21">
      <w:pPr>
        <w:spacing w:before="100" w:beforeAutospacing="1" w:after="100" w:afterAutospacing="1" w:line="240" w:lineRule="auto"/>
        <w:outlineLvl w:val="0"/>
      </w:pPr>
      <w:r w:rsidRPr="00ED0D21">
        <w:rPr>
          <w:rFonts w:ascii="Arial Narrow" w:eastAsia="Times New Roman" w:hAnsi="Arial Narrow" w:cs="Times New Roman"/>
          <w:b/>
          <w:bCs/>
          <w:kern w:val="36"/>
          <w:sz w:val="24"/>
          <w:szCs w:val="24"/>
        </w:rPr>
        <w:t>English Language Arts Standards » Anchor Standards » College and Career Readiness Anchor Standards for Speaking and Listening</w:t>
      </w:r>
      <w:r>
        <w:rPr>
          <w:rFonts w:ascii="Arial Narrow" w:eastAsia="Times New Roman" w:hAnsi="Arial Narrow" w:cs="Times New Roman"/>
          <w:b/>
          <w:bCs/>
          <w:kern w:val="36"/>
          <w:sz w:val="24"/>
          <w:szCs w:val="24"/>
        </w:rPr>
        <w:t xml:space="preserve"> </w:t>
      </w:r>
    </w:p>
    <w:p w:rsidR="00ED0D21" w:rsidRPr="00ED0D21" w:rsidRDefault="00ED0D21" w:rsidP="00ED0D21">
      <w:p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The grades 6–12 standards on the following pages define what students should understand and be able to do by the end of each grade.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rsidR="00ED0D21" w:rsidRPr="00ED0D21" w:rsidRDefault="00ED0D21" w:rsidP="00ED0D21">
      <w:pPr>
        <w:spacing w:before="100" w:beforeAutospacing="1" w:after="100" w:afterAutospacing="1" w:line="240" w:lineRule="auto"/>
        <w:outlineLvl w:val="2"/>
        <w:rPr>
          <w:rFonts w:ascii="Arial Narrow" w:eastAsia="Times New Roman" w:hAnsi="Arial Narrow" w:cs="Times New Roman"/>
          <w:b/>
          <w:bCs/>
          <w:sz w:val="24"/>
          <w:szCs w:val="24"/>
        </w:rPr>
      </w:pPr>
      <w:r w:rsidRPr="00ED0D21">
        <w:rPr>
          <w:rFonts w:ascii="Arial Narrow" w:eastAsia="Times New Roman" w:hAnsi="Arial Narrow" w:cs="Times New Roman"/>
          <w:b/>
          <w:bCs/>
          <w:sz w:val="24"/>
          <w:szCs w:val="24"/>
        </w:rPr>
        <w:t>Comprehension and Collaboration</w:t>
      </w:r>
    </w:p>
    <w:p w:rsidR="00ED0D21" w:rsidRPr="00ED0D21" w:rsidRDefault="00ED0D21" w:rsidP="00ED0D21">
      <w:pPr>
        <w:numPr>
          <w:ilvl w:val="0"/>
          <w:numId w:val="1"/>
        </w:num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1. Prepare for and participate effectively in a range of conversations and collaborations with diverse partners, building on others’ ideas and expressing their own clearly and persuasively.</w:t>
      </w:r>
    </w:p>
    <w:p w:rsidR="00ED0D21" w:rsidRPr="00ED0D21" w:rsidRDefault="00ED0D21" w:rsidP="00ED0D21">
      <w:pPr>
        <w:numPr>
          <w:ilvl w:val="0"/>
          <w:numId w:val="1"/>
        </w:numPr>
        <w:spacing w:before="100" w:beforeAutospacing="1" w:after="100" w:afterAutospacing="1" w:line="240" w:lineRule="auto"/>
        <w:rPr>
          <w:rFonts w:ascii="Arial Narrow" w:eastAsia="Times New Roman" w:hAnsi="Arial Narrow" w:cs="Times New Roman"/>
          <w:sz w:val="24"/>
          <w:szCs w:val="24"/>
          <w:highlight w:val="yellow"/>
        </w:rPr>
      </w:pPr>
      <w:r w:rsidRPr="00ED0D21">
        <w:rPr>
          <w:rFonts w:ascii="Arial Narrow" w:eastAsia="Times New Roman" w:hAnsi="Arial Narrow" w:cs="Times New Roman"/>
          <w:sz w:val="24"/>
          <w:szCs w:val="24"/>
        </w:rPr>
        <w:t xml:space="preserve">2. </w:t>
      </w:r>
      <w:r w:rsidRPr="00ED0D21">
        <w:rPr>
          <w:rFonts w:ascii="Arial Narrow" w:eastAsia="Times New Roman" w:hAnsi="Arial Narrow" w:cs="Times New Roman"/>
          <w:sz w:val="24"/>
          <w:szCs w:val="24"/>
          <w:highlight w:val="yellow"/>
        </w:rPr>
        <w:t xml:space="preserve">Integrate and evaluate information presented in diverse media and formats, including visually, quantitatively, and orally. </w:t>
      </w:r>
      <w:r w:rsidR="00196976" w:rsidRPr="00196976">
        <w:rPr>
          <w:rFonts w:ascii="Arial Narrow" w:eastAsia="Times New Roman" w:hAnsi="Arial Narrow" w:cs="Times New Roman"/>
          <w:sz w:val="24"/>
          <w:szCs w:val="24"/>
          <w:highlight w:val="cyan"/>
        </w:rPr>
        <w:t>(LM, Stand. 2-5)</w:t>
      </w:r>
    </w:p>
    <w:p w:rsidR="00ED0D21" w:rsidRPr="00ED0D21" w:rsidRDefault="00ED0D21" w:rsidP="00ED0D21">
      <w:pPr>
        <w:numPr>
          <w:ilvl w:val="0"/>
          <w:numId w:val="1"/>
        </w:num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3. Evaluate a speaker’s point of view, reasoning, and use of evidence and rhetoric.</w:t>
      </w:r>
    </w:p>
    <w:p w:rsidR="00ED0D21" w:rsidRPr="00ED0D21" w:rsidRDefault="00ED0D21" w:rsidP="00ED0D21">
      <w:pPr>
        <w:spacing w:before="100" w:beforeAutospacing="1" w:after="100" w:afterAutospacing="1" w:line="240" w:lineRule="auto"/>
        <w:outlineLvl w:val="2"/>
        <w:rPr>
          <w:rFonts w:ascii="Arial Narrow" w:eastAsia="Times New Roman" w:hAnsi="Arial Narrow" w:cs="Times New Roman"/>
          <w:b/>
          <w:bCs/>
          <w:sz w:val="24"/>
          <w:szCs w:val="24"/>
        </w:rPr>
      </w:pPr>
      <w:r w:rsidRPr="00ED0D21">
        <w:rPr>
          <w:rFonts w:ascii="Arial Narrow" w:eastAsia="Times New Roman" w:hAnsi="Arial Narrow" w:cs="Times New Roman"/>
          <w:b/>
          <w:bCs/>
          <w:sz w:val="24"/>
          <w:szCs w:val="24"/>
        </w:rPr>
        <w:t>Presentation of Knowledge and Ideas</w:t>
      </w:r>
    </w:p>
    <w:p w:rsidR="00ED0D21" w:rsidRPr="00ED0D21" w:rsidRDefault="00ED0D21" w:rsidP="00ED0D21">
      <w:pPr>
        <w:numPr>
          <w:ilvl w:val="0"/>
          <w:numId w:val="2"/>
        </w:numPr>
        <w:spacing w:before="100" w:beforeAutospacing="1" w:after="100" w:afterAutospacing="1" w:line="240" w:lineRule="auto"/>
        <w:rPr>
          <w:rFonts w:ascii="Arial Narrow" w:eastAsia="Times New Roman" w:hAnsi="Arial Narrow" w:cs="Times New Roman"/>
          <w:sz w:val="24"/>
          <w:szCs w:val="24"/>
          <w:highlight w:val="yellow"/>
        </w:rPr>
      </w:pPr>
      <w:r w:rsidRPr="00ED0D21">
        <w:rPr>
          <w:rFonts w:ascii="Arial Narrow" w:eastAsia="Times New Roman" w:hAnsi="Arial Narrow" w:cs="Times New Roman"/>
          <w:sz w:val="24"/>
          <w:szCs w:val="24"/>
        </w:rPr>
        <w:t xml:space="preserve">4. </w:t>
      </w:r>
      <w:r w:rsidRPr="00ED0D21">
        <w:rPr>
          <w:rFonts w:ascii="Arial Narrow" w:eastAsia="Times New Roman" w:hAnsi="Arial Narrow" w:cs="Times New Roman"/>
          <w:sz w:val="24"/>
          <w:szCs w:val="24"/>
          <w:highlight w:val="yellow"/>
        </w:rPr>
        <w:t>Present information, findings, and supporting evidence</w:t>
      </w:r>
      <w:r w:rsidR="00196976">
        <w:rPr>
          <w:rFonts w:ascii="Arial Narrow" w:eastAsia="Times New Roman" w:hAnsi="Arial Narrow" w:cs="Times New Roman"/>
          <w:sz w:val="24"/>
          <w:szCs w:val="24"/>
        </w:rPr>
        <w:t xml:space="preserve"> </w:t>
      </w:r>
      <w:r w:rsidR="00196976" w:rsidRPr="00196976">
        <w:rPr>
          <w:rFonts w:ascii="Arial Narrow" w:eastAsia="Times New Roman" w:hAnsi="Arial Narrow" w:cs="Times New Roman"/>
          <w:sz w:val="24"/>
          <w:szCs w:val="24"/>
          <w:highlight w:val="cyan"/>
        </w:rPr>
        <w:t>(LM, Stand. 2-5)</w:t>
      </w:r>
      <w:r w:rsidRPr="00ED0D21">
        <w:rPr>
          <w:rFonts w:ascii="Arial Narrow" w:eastAsia="Times New Roman" w:hAnsi="Arial Narrow" w:cs="Times New Roman"/>
          <w:sz w:val="24"/>
          <w:szCs w:val="24"/>
        </w:rPr>
        <w:t xml:space="preserve"> such that listeners can follow the line of reasoning and the organization, development, and style </w:t>
      </w:r>
      <w:r w:rsidRPr="00ED0D21">
        <w:rPr>
          <w:rFonts w:ascii="Arial Narrow" w:eastAsia="Times New Roman" w:hAnsi="Arial Narrow" w:cs="Times New Roman"/>
          <w:sz w:val="24"/>
          <w:szCs w:val="24"/>
          <w:highlight w:val="yellow"/>
        </w:rPr>
        <w:t>are appropriate to task, purpose, and audience.</w:t>
      </w:r>
      <w:r w:rsidR="00196976">
        <w:rPr>
          <w:rFonts w:ascii="Arial Narrow" w:eastAsia="Times New Roman" w:hAnsi="Arial Narrow" w:cs="Times New Roman"/>
          <w:sz w:val="24"/>
          <w:szCs w:val="24"/>
          <w:highlight w:val="yellow"/>
        </w:rPr>
        <w:t xml:space="preserve"> </w:t>
      </w:r>
      <w:r w:rsidR="00196976" w:rsidRPr="00196976">
        <w:rPr>
          <w:rFonts w:ascii="Arial Narrow" w:eastAsia="Times New Roman" w:hAnsi="Arial Narrow" w:cs="Times New Roman"/>
          <w:sz w:val="24"/>
          <w:szCs w:val="24"/>
          <w:highlight w:val="cyan"/>
        </w:rPr>
        <w:t>(LM, Stand. 1)</w:t>
      </w:r>
    </w:p>
    <w:p w:rsidR="00ED0D21" w:rsidRPr="00ED0D21" w:rsidRDefault="00ED0D21" w:rsidP="00ED0D21">
      <w:pPr>
        <w:numPr>
          <w:ilvl w:val="0"/>
          <w:numId w:val="2"/>
        </w:num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 xml:space="preserve">5. </w:t>
      </w:r>
      <w:r w:rsidRPr="00ED0D21">
        <w:rPr>
          <w:rFonts w:ascii="Arial Narrow" w:eastAsia="Times New Roman" w:hAnsi="Arial Narrow" w:cs="Times New Roman"/>
          <w:sz w:val="24"/>
          <w:szCs w:val="24"/>
          <w:highlight w:val="yellow"/>
        </w:rPr>
        <w:t>Make strategic use of digital media and visual displays of data to express information and enhance understanding of presentations</w:t>
      </w:r>
      <w:r w:rsidRPr="00ED0D21">
        <w:rPr>
          <w:rFonts w:ascii="Arial Narrow" w:eastAsia="Times New Roman" w:hAnsi="Arial Narrow" w:cs="Times New Roman"/>
          <w:sz w:val="24"/>
          <w:szCs w:val="24"/>
          <w:highlight w:val="cyan"/>
        </w:rPr>
        <w:t>.</w:t>
      </w:r>
      <w:r w:rsidR="00196976" w:rsidRPr="00196976">
        <w:rPr>
          <w:rFonts w:ascii="Arial Narrow" w:eastAsia="Times New Roman" w:hAnsi="Arial Narrow" w:cs="Times New Roman"/>
          <w:sz w:val="24"/>
          <w:szCs w:val="24"/>
          <w:highlight w:val="cyan"/>
        </w:rPr>
        <w:t>(LM, Stand. 5)</w:t>
      </w:r>
    </w:p>
    <w:p w:rsidR="00ED0D21" w:rsidRPr="00ED0D21" w:rsidRDefault="00ED0D21" w:rsidP="00ED0D21">
      <w:pPr>
        <w:numPr>
          <w:ilvl w:val="0"/>
          <w:numId w:val="2"/>
        </w:num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6. Adapt speech to a variety of contexts and communicative tasks, demonstrating command of formal English when indicated or appropriate.</w:t>
      </w:r>
    </w:p>
    <w:p w:rsidR="00ED0D21" w:rsidRPr="00ED0D21" w:rsidRDefault="00ED0D21" w:rsidP="00ED0D21">
      <w:pPr>
        <w:spacing w:before="100" w:beforeAutospacing="1" w:after="100" w:afterAutospacing="1" w:line="240" w:lineRule="auto"/>
        <w:outlineLvl w:val="1"/>
        <w:rPr>
          <w:rFonts w:ascii="Arial Narrow" w:eastAsia="Times New Roman" w:hAnsi="Arial Narrow" w:cs="Times New Roman"/>
          <w:b/>
          <w:bCs/>
          <w:sz w:val="24"/>
          <w:szCs w:val="24"/>
        </w:rPr>
      </w:pPr>
      <w:r w:rsidRPr="00ED0D21">
        <w:rPr>
          <w:rFonts w:ascii="Arial Narrow" w:eastAsia="Times New Roman" w:hAnsi="Arial Narrow" w:cs="Times New Roman"/>
          <w:b/>
          <w:bCs/>
          <w:sz w:val="24"/>
          <w:szCs w:val="24"/>
        </w:rPr>
        <w:t>Note on range and content of student speaking and listening</w:t>
      </w:r>
    </w:p>
    <w:p w:rsidR="00ED0D21" w:rsidRPr="00ED0D21" w:rsidRDefault="00ED0D21" w:rsidP="00ED0D21">
      <w:p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 xml:space="preserve">To become college and career ready, students must have ample opportunities to take part in a variety of rich, structured conversations—as part of a whole class, in small groups, and with a partner—built around important content in various domains. They must be able to contribute appropriately to these conversations, to make comparisons and contrasts, and </w:t>
      </w:r>
      <w:r w:rsidRPr="00ED0D21">
        <w:rPr>
          <w:rFonts w:ascii="Arial Narrow" w:eastAsia="Times New Roman" w:hAnsi="Arial Narrow" w:cs="Times New Roman"/>
          <w:sz w:val="24"/>
          <w:szCs w:val="24"/>
          <w:highlight w:val="yellow"/>
        </w:rPr>
        <w:t>to analyze and synthesize a multitude of ideas in accordance with the standards of evidence appropriate to a particular discipline</w:t>
      </w:r>
      <w:r w:rsidRPr="00ED0D21">
        <w:rPr>
          <w:rFonts w:ascii="Arial Narrow" w:eastAsia="Times New Roman" w:hAnsi="Arial Narrow" w:cs="Times New Roman"/>
          <w:sz w:val="24"/>
          <w:szCs w:val="24"/>
          <w:highlight w:val="cyan"/>
        </w:rPr>
        <w:t>.</w:t>
      </w:r>
      <w:r w:rsidR="00196976" w:rsidRPr="00196976">
        <w:rPr>
          <w:rFonts w:ascii="Arial Narrow" w:eastAsia="Times New Roman" w:hAnsi="Arial Narrow" w:cs="Times New Roman"/>
          <w:sz w:val="24"/>
          <w:szCs w:val="24"/>
          <w:highlight w:val="cyan"/>
        </w:rPr>
        <w:t>(LM, Stand. 5)</w:t>
      </w:r>
      <w:r w:rsidRPr="00ED0D21">
        <w:rPr>
          <w:rFonts w:ascii="Arial Narrow" w:eastAsia="Times New Roman" w:hAnsi="Arial Narrow" w:cs="Times New Roman"/>
          <w:sz w:val="24"/>
          <w:szCs w:val="24"/>
        </w:rPr>
        <w:t xml:space="preserve"> Whatever their intended major or profession, high school graduates will depend heavily on their ability to listen attentively to others so that they are able to build on others’ meritorious ideas while expressing their own clearly and persuasively.</w:t>
      </w:r>
    </w:p>
    <w:p w:rsidR="00ED0D21" w:rsidRPr="00ED0D21" w:rsidRDefault="00ED0D21" w:rsidP="00ED0D21">
      <w:pPr>
        <w:spacing w:before="100" w:beforeAutospacing="1" w:after="100" w:afterAutospacing="1" w:line="240" w:lineRule="auto"/>
        <w:rPr>
          <w:rFonts w:ascii="Arial Narrow" w:eastAsia="Times New Roman" w:hAnsi="Arial Narrow" w:cs="Times New Roman"/>
          <w:sz w:val="24"/>
          <w:szCs w:val="24"/>
        </w:rPr>
      </w:pPr>
      <w:r w:rsidRPr="00ED0D21">
        <w:rPr>
          <w:rFonts w:ascii="Arial Narrow" w:eastAsia="Times New Roman" w:hAnsi="Arial Narrow" w:cs="Times New Roman"/>
          <w:sz w:val="24"/>
          <w:szCs w:val="24"/>
        </w:rPr>
        <w:t xml:space="preserve">New technologies have broadened and expanded the role that speaking and listening play in acquiring and sharing knowledge and have tightened their link to other forms of communication. </w:t>
      </w:r>
      <w:r w:rsidRPr="00ED0D21">
        <w:rPr>
          <w:rFonts w:ascii="Arial Narrow" w:eastAsia="Times New Roman" w:hAnsi="Arial Narrow" w:cs="Times New Roman"/>
          <w:sz w:val="24"/>
          <w:szCs w:val="24"/>
          <w:highlight w:val="yellow"/>
        </w:rPr>
        <w:t>The Internet has accelerated the speed at which connections between speaking, listening, reading, and writing can be made, requiring that students be ready to use these modalities nearly simultaneously.</w:t>
      </w:r>
      <w:r w:rsidR="00196976" w:rsidRPr="00196976">
        <w:rPr>
          <w:rFonts w:ascii="Arial Narrow" w:eastAsia="Times New Roman" w:hAnsi="Arial Narrow" w:cs="Times New Roman"/>
          <w:sz w:val="24"/>
          <w:szCs w:val="24"/>
          <w:highlight w:val="cyan"/>
        </w:rPr>
        <w:t>(LM, Stand. 2-5)</w:t>
      </w:r>
      <w:r w:rsidRPr="00ED0D21">
        <w:rPr>
          <w:rFonts w:ascii="Arial Narrow" w:eastAsia="Times New Roman" w:hAnsi="Arial Narrow" w:cs="Times New Roman"/>
          <w:sz w:val="24"/>
          <w:szCs w:val="24"/>
        </w:rPr>
        <w:t xml:space="preserve"> Technology itself is changing quickly, creating a new urgency for students to be adaptable in response to change.</w:t>
      </w:r>
    </w:p>
    <w:p w:rsidR="00303BE4" w:rsidRPr="00ED0D21" w:rsidRDefault="00ED0D21">
      <w:pPr>
        <w:rPr>
          <w:rFonts w:ascii="Arial Narrow" w:hAnsi="Arial Narrow"/>
          <w:sz w:val="24"/>
          <w:szCs w:val="24"/>
        </w:rPr>
      </w:pPr>
      <w:r w:rsidRPr="00660643">
        <w:rPr>
          <w:rFonts w:ascii="Arial Narrow" w:hAnsi="Arial Narrow"/>
          <w:i/>
          <w:sz w:val="24"/>
          <w:szCs w:val="24"/>
        </w:rPr>
        <w:t>Source:  http://www.corestandards.org</w:t>
      </w:r>
    </w:p>
    <w:sectPr w:rsidR="00303BE4" w:rsidRPr="00ED0D21" w:rsidSect="00570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3738F"/>
    <w:multiLevelType w:val="multilevel"/>
    <w:tmpl w:val="022E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970C5D"/>
    <w:multiLevelType w:val="multilevel"/>
    <w:tmpl w:val="1210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0D21"/>
    <w:rsid w:val="0012694D"/>
    <w:rsid w:val="00196976"/>
    <w:rsid w:val="00480FB4"/>
    <w:rsid w:val="005706AD"/>
    <w:rsid w:val="00ED0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6AD"/>
  </w:style>
  <w:style w:type="paragraph" w:styleId="Heading1">
    <w:name w:val="heading 1"/>
    <w:basedOn w:val="Normal"/>
    <w:link w:val="Heading1Char"/>
    <w:uiPriority w:val="9"/>
    <w:qFormat/>
    <w:rsid w:val="00ED0D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0D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D0D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D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0D2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D0D21"/>
    <w:rPr>
      <w:rFonts w:ascii="Times New Roman" w:eastAsia="Times New Roman" w:hAnsi="Times New Roman" w:cs="Times New Roman"/>
      <w:b/>
      <w:bCs/>
      <w:sz w:val="27"/>
      <w:szCs w:val="27"/>
    </w:rPr>
  </w:style>
  <w:style w:type="character" w:customStyle="1" w:styleId="sifr-alternate">
    <w:name w:val="sifr-alternate"/>
    <w:basedOn w:val="DefaultParagraphFont"/>
    <w:rsid w:val="00ED0D21"/>
  </w:style>
  <w:style w:type="paragraph" w:styleId="NormalWeb">
    <w:name w:val="Normal (Web)"/>
    <w:basedOn w:val="Normal"/>
    <w:uiPriority w:val="99"/>
    <w:semiHidden/>
    <w:unhideWhenUsed/>
    <w:rsid w:val="00ED0D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8761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2516</Characters>
  <Application>Microsoft Office Word</Application>
  <DocSecurity>0</DocSecurity>
  <Lines>20</Lines>
  <Paragraphs>5</Paragraphs>
  <ScaleCrop>false</ScaleCrop>
  <Company>CSD</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Staff401</dc:creator>
  <cp:keywords/>
  <dc:description/>
  <cp:lastModifiedBy>Staff401</cp:lastModifiedBy>
  <cp:revision>2</cp:revision>
  <dcterms:created xsi:type="dcterms:W3CDTF">2011-05-23T16:12:00Z</dcterms:created>
  <dcterms:modified xsi:type="dcterms:W3CDTF">2011-05-23T16:22:00Z</dcterms:modified>
</cp:coreProperties>
</file>